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医疗纠纷预防和处理条例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(2018年6月20日国务院第13次常务会议通过　2018年7月31日中华人民共和国国务院令第701号公布　自2018年10月1日起施行)</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为了预防和妥善处理医疗纠纷，保护医患双方的合法权益，维护医疗秩序，保障医疗安全，制定本条例。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本条例所称医疗纠纷，是指医患双方因诊疗活动引发的争议。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国家建立医疗质量安全管理体系，深化医药卫生体制改革，规范诊疗活动，改善医疗服务，提高医疗质量，预防、减少医疗纠纷。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在诊疗活动中，医患双方应当互相尊重，维护自身权益应当遵守有关法律、法规的规定。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处理医疗纠纷，应当遵循公平、公正、及时的原则，实事求是，依法处理。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县级以上人民政府应当加强对医疗纠纷预防和处理工作的领导、协调，将其纳入社会治安综合治理体系，建立部门分工协作机制，督促部门依法履行职责。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卫生主管部门负责指导、监督医疗机构做好医疗纠纷的预防和处理工作，引导医患双方依法解决医疗纠纷。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司法行政部门负责指导医疗纠纷人民调解工作。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公安机关依法维护医疗机构治安秩序，查处、打击侵害患者和医务人员合法权益以及扰乱医疗秩序等违法犯罪行为。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财政、民政、保险监督管理等部门和机构按照各自职责做好医疗纠纷预防和处理的有关工作。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国家建立完善医疗风险分担机制，发挥保险机制在医疗纠纷处理中的第三方赔付和医疗风险社会化分担的作用，鼓励医疗机构参加医疗责任保险，鼓励患者参加医疗意外保险。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新闻媒体应当加强医疗卫生法律、法规和医疗卫生常识的宣传，引导公众理性对待医疗风险；报道医疗纠纷，应当遵守有关法律、法规的规定，恪守职业道德，做到真实、客观、公正。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第二章　医疗纠纷预防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医疗机构及其医务人员在诊疗活动中应当以患者为中心，加强人文关怀，严格遵守医疗卫生法律、法规、规章和诊疗相关规范、常规，恪守职业道德。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医疗机构应当对其医务人员进行医疗卫生法律、法规、规章和诊疗相关规范、常规的培训，并加强职业道德教育。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医疗机构应当制定并实施医疗质量安全管理制度，设置医疗服务质量监控部门或者配备专(兼)职人员，加强对诊断、治疗、护理、药事、检查等工作的规范化管理，优化服务流程，提高服务水平。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医疗机构应当加强医疗风险管理，完善医疗风险的识别、评估和防控措施，定期检查措施落实情况，及时消除隐患。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医疗机构应当按照国务院卫生主管部门制定的医疗技术临床应用管理规定，开展与其技术能力相适应的医疗技术服务，保障临床应用安全，降低医疗风险；采用医疗新技术的，应当开展技术评估和伦理审查，确保安全有效、符合伦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医疗机构应当依照有关法律、法规的规定，严格执行药品、医疗器械、消毒药剂、血液等的进货查验、保管等制度。禁止使用无合格证明文件、过期等不合格的药品、医疗器械、消毒药剂、血液等。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作出决定的状态或者病情不宜向患者说明等情形下，应当向患者的近亲属说明，并取得其书面同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紧急情况下不能取得患者或者其近亲属意见的，经医疗机构负责人或者授权的负责人批准，可以立即实施相应的医疗措施。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开展手术、特殊检查、特殊治疗等具有较高医疗风险的诊疗活动，医疗机构应当提前预备应对方案，主动防范突发风险。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医疗机构及其医务人员应当按照国务院卫生主管部门的规定，填写并妥善保管病历资料。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因紧急抢救未能及时填写病历的，医务人员应当在抢救结束后6小时内据实补记，并加以注明。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任何单位和个人不得篡改、伪造、隐匿、毁灭或者抢夺病历资料。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患者死亡的，其近亲属可以依照本条例的规定，查阅、复制病历资料。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医疗机构应当建立健全投诉接待制度，设置统一的投诉管理部门或者配备专(兼)职人员，在医疗机构显著位置公布医疗纠纷解决途径、程序和联系方式等，方便患者投诉或者咨询。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卫生主管部门应当督促医疗机构落实医疗质量安全管理制度，组织开展医疗质量安全评估，分析医疗质量安全信息，针对发现的风险制定防范措施。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患者应当遵守医疗秩序和医疗机构有关就诊、治疗、检查的规定，如实提供与病情有关的信息，配合医务人员开展诊疗活动。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各级人民政府应当加强健康促进与教育工作，普及健康科学知识，提高公众对疾病治疗等医学科学知识的认知水平。</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医疗纠纷处理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发生医疗纠纷，医患双方可以通过下列途径解决：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(一)双方自愿协商；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(二)申请人民调解；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(三)申请行政调解；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(四)向人民法院提起诉讼；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(五)法律、法规规定的其他途径。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发生医疗纠纷，医疗机构应当告知患者或者其近亲属下列事项：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(一)解决医疗纠纷的合法途径；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(二)有关病历资料、现场实物封存和启封的规定；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(三)有关病历资料查阅、复制的规定。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患者死亡的，还应当告知其近亲属有关尸检的规定。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发生医疗纠纷需要封存、启封病历资料的，应当在医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医患双方签字或者盖章，各执一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病历资料封存后医疗纠纷已经解决，或者患者在病历资料封存满3年未再提出解决医疗纠纷要求的，医疗机构可以自行启封。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疑似输液、输血、注射、用药等引起不良后果的，医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疑似输血引起不良后果，需要对血液进行封存保留的，医疗机构应当通知提供该血液的血站派员到场。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现场实物封存后医疗纠纷已经解决，或者患者在现场实物封存满3年未再提出解决医疗纠纷要求的，医疗机构可以自行启封。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患者死亡，医患双方对死因有异议的，应当在患者死亡后48小时内进行尸检；具备尸体冻存条件的，可以延长至7日。尸检应当经死者近亲属同意并签字，拒绝签字的，视为死者近亲属不同意进行尸检。不同意或者拖延尸检，超过规定时间，影响对死因判定的，由不同意或者拖延的一方承担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尸检应当由按照国家有关规定取得相应资格的机构和专业技术人员进行。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医患双方可以委派代表观察尸检过程。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患者在医疗机构内死亡的，尸体应当立即移放太平间或者指定的场所，死者尸体存放时间一般不得超过14日。逾期不处理的尸体，由医疗机构在向所在地县级人民政府卫生主管部门和公安机关报告后，按照规定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发生重大医疗纠纷的，医疗机构应当按照规定向所在地县级以上地方人民政府卫生主管部门报告。卫生主管部门接到报告后，应当及时了解掌握情况，引导医患双方通过合法途径解决纠纷。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医患双方应当依法维护医疗秩序。任何单位和个人不得实施危害患者和医务人员人身安全、扰乱医疗秩序的行为。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医疗纠纷中发生涉嫌违反治安管理行为或者犯罪行为的，医疗机构应当立即向所在地公安机关报案。公安机关应当及时采取措施，依法处置，维护医疗秩序。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医患双方选择协商解决医疗纠纷的，应当在专门场所协商，不得影响正常医疗秩序。医患双方人数较多的，应当推举代表进行协商，每方代表人数不超过5人。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协商解决医疗纠纷应当坚持自愿、合法、平等的原则，尊重当事人的权利，尊重客观事实。医患双方应当文明、理性表达意见和要求，不得有违法行为。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协商确定赔付金额应当以事实为依据，防止畸高或者畸低。对分歧较大或者索赔数额较高的医疗纠纷，鼓励医患双方通过人民调解的途径解决。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医患双方经协商达成一致的，应当签署书面和解协议书。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申请医疗纠纷人民调解的，由医患双方共同向医疗纠纷人民调解委员会提出申请；一方申请调解的，医疗纠纷人民调解委员会在征得另一方同意后进行调解。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医疗纠纷人民调解委员会获悉医疗机构内发生重大医疗纠纷，可以主动开展工作，引导医患双方申请调解。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当事人已经向人民法院提起诉讼并且已被受理，或者已经申请卫生主管部门调解并且已被受理的，医疗纠纷人民调解委员会不予受理；已经受理的，终止调解。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设立医疗纠纷人民调解委员会，应当遵守《中华人民共和国人民调解法》的规定，并符合本地区实际需要。医疗纠纷人民调解委员会应当自设立之日起30个工作日内向所在地县级以上地方人民政府司法行政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医疗纠纷人民调解委员会应当根据具体情况，聘任一定数量的具有医学、法学等专业知识且热心调解工作的人员担任专(兼)职医疗纠纷人民调解员。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医疗纠纷人民调解委员会调解医疗纠纷，不得收取费用。医疗纠纷人民调解工作所需经费按照国务院财政、司法行政部门的有关规定执行。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医疗纠纷人民调解委员会调解医疗纠纷时，可以根据需要咨询专家，并可以从本条例第三十五条规定的专家库中选取专家。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医疗纠纷人民调解委员会调解医疗纠纷，需要进行医疗损害鉴定以明确责任的，由医患双方共同委托医学会或者司法鉴定机构进行鉴定，也可以经医患双方同意，由医疗纠纷人民调解委员会委托鉴定。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学会或者司法鉴定机构接受委托从事医疗损害鉴定，应当由鉴定事项所涉专业的临床医学、法医学等专业人员进行鉴定；医学会或者司法鉴定机构没有相关专业人员的，应当从本条例第三十五条规定的专家库中抽取相关专业专家进行鉴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鉴定费预先向医患双方收取，最终按照责任比例承担。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医疗损害鉴定专家库由设区的市级以上人民政府卫生、司法行政部门共同设立。专家库应当包含医学、法学、法医学等领域的专家。聘请专家进入专家库，不受行政区域的限制。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医学会、司法鉴定机构作出的医疗损害鉴定意见应当载明并详细论述下列内容：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(一)是否存在医疗损害以及损害程度；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(二)是否存在医疗过错；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(三)医疗过错与医疗损害是否存在因果关系；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(四)医疗过错在医疗损害中的责任程度。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咨询专家、鉴定人员有下列情形之一的，应当回避，当事人也可以以口头或者书面形式申请其回避：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(一)是医疗纠纷当事人或者当事人的近亲属；</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(二)与医疗纠纷有利害关系；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(三)与医疗纠纷当事人有其他关系，可能影响医疗纠纷公正处理。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医疗纠纷人民调解委员会应当自受理之日起30个工作日内完成调解。需要鉴定的，鉴定时间不计入调解期限。因特殊情况需要延长调解期限的，医疗纠纷人民调解委员会和医患双方可以约定延长调解期限。超过调解期限未达成调解协议的，视为调解不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医患双方经人民调解达成一致的，医疗纠纷人民调解委员会应当制作调解协议书。调解协议书经医患双方签字或者盖章，人民调解员签字并加盖医疗纠纷人民调解委员会印章后生效。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达成调解协议的，医疗纠纷人民调解委员会应当告知医患双方可以依法向人民法院申请司法确认。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医患双方申请医疗纠纷行政调解的，应当参照本条例第三十一条第一款、第二款的规定向医疗纠纷发生地县级人民政府卫生主管部门提出申请。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卫生主管部门应当自收到申请之日起5个工作日内作出是否受理的决定。当事人已经向人民法院提起诉讼并且已被受理，或者已经申请医疗纠纷人民调解委员会调解并且已被受理的，卫生主管部门不予受理；已经受理的，终止调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卫生主管部门应当自受理之日起30个工作日内完成调解。需要鉴定的，鉴定时间不计入调解期限。超过调解期限未达成调解协议的，视为调解不成。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卫生主管部门调解医疗纠纷需要进行专家咨询的，可以从本条例第三十五条规定的专家库中抽取专家；医患双方认为需要进行医疗损害鉴定以明确责任的，参照本条例第三十四条的规定进行鉴定。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医患双方经卫生主管部门调解达成一致的，应当签署调解协议书。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医疗纠纷人民调解委员会及其人民调解员、卫生主管部门及其工作人员应当对医患双方的个人隐私等事项予以保密。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未经医患双方同意，医疗纠纷人民调解委员会、卫生主管部门不得公开进行调解，也不得公开调解协议的内容。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发生医疗纠纷，当事人协商、调解不成的，可以依法向人民法院提起诉讼。当事人也可以直接向人民法院提起诉讼。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发生医疗纠纷，需要赔偿的，赔付金额依照法律的规定确定。</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(一)未按规定制定和实施医疗质量安全管理制度；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(二)未按规定告知患者病情、医疗措施、医疗风险、替代医疗方案等；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(三)开展具有较高医疗风险的诊疗活动，未提前预备应对方案防范突发风险；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(四)未按规定填写、保管病历资料，或者未按规定补记抢救病历；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(五)拒绝为患者提供查阅、复制病历资料服务；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(六)未建立投诉接待制度、设置统一投诉管理部门或者配备专(兼)职人员；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(七)未按规定封存、保管、启封病历资料和现场实物；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(八)未按规定向卫生主管部门报告重大医疗纠纷；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(九)其他未履行本条例规定义务的情形。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医疗纠纷人民调解员有下列行为之一的，由医疗纠纷人民调解委员会给予批评教育、责令改正；情节严重的，依法予以解聘：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(一)偏袒一方当事人；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(二)侮辱当事人；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(三)索取、收受财物或者牟取其他不正当利益；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(四)泄露医患双方个人隐私等事项。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新闻媒体编造、散布虚假医疗纠纷信息的，由有关主管部门依法给予处罚；给公民、法人或者其他组织的合法权益造成损害的，依法承担消除影响、恢复名誉、赔偿损失、赔礼道歉等民事责任。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医患双方在医疗纠纷处理中，造成人身、财产或者其他损害的，依法承担民事责任；构成违反治安管理行为的，由公安机关依法给予治安管理处罚；构成犯罪的，依法追究刑事责任。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军队医疗机构的医疗纠纷预防和处理办法，由中央军委机关有关部门会同国务院卫生主管部门依据本条例制定。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对诊疗活动中医疗事故的行政调查处理，依照《医疗事故处理条例》的相关规定执行。</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本条例自2018年10月1日起施行。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16006830"/>
    <w:rsid w:val="2D1D7C69"/>
    <w:rsid w:val="375F4065"/>
    <w:rsid w:val="40A84980"/>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fileWhereFroms">
    <vt:lpwstr>PpjeLB1gRN0lwrPqMaCTko6NbPIzBIR2YTi8FRvcRsQh1qtKRdL+spGx6qF2OJZYJd81FmoFdPlTwK8ORsYFBbi9gKiFC2IxYaOdhAegDHmL1Kex5PfDuKQOg5o6epUR1DnV+AeDGPYFjd5uROt5ABFRXvOgETiOXZO0uif3obDmQkiWbJzkUt1P5UkC1pZ4WiW3eD3x0IL9Ey1rUOTwH5vfU9q0W89WD9vXq+roG2i2OwbLBv33ZBn+C1ttMkxQqedklK98porT7ofgYUE+SbGNwCXA4kKLe7ug7eerzfFOOEc+aIR+iEKmNXIeZppu</vt:lpwstr>
  </property>
</Properties>
</file>